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3E92AFE4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3B38A0">
        <w:rPr>
          <w:rFonts w:cs="Arial"/>
          <w:b/>
          <w:bCs/>
        </w:rPr>
        <w:t>9</w:t>
      </w:r>
      <w:r w:rsidRPr="007C2FA1">
        <w:rPr>
          <w:rFonts w:cs="Arial"/>
          <w:b/>
          <w:bCs/>
        </w:rPr>
        <w:t xml:space="preserve"> – </w:t>
      </w:r>
      <w:r w:rsidR="00BF5D81">
        <w:rPr>
          <w:rFonts w:cs="Arial"/>
          <w:b/>
          <w:bCs/>
        </w:rPr>
        <w:t>Upper</w:t>
      </w:r>
      <w:r w:rsidR="00537F29">
        <w:rPr>
          <w:rFonts w:cs="Arial"/>
          <w:b/>
          <w:bCs/>
        </w:rPr>
        <w:t xml:space="preserve"> Braes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120F481B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BF5D81">
        <w:rPr>
          <w:rFonts w:cs="Arial"/>
        </w:rPr>
        <w:t>Upper</w:t>
      </w:r>
      <w:r w:rsidR="00537F29" w:rsidRPr="00537F29">
        <w:rPr>
          <w:rFonts w:cs="Arial"/>
        </w:rPr>
        <w:t xml:space="preserve"> Braes </w:t>
      </w:r>
      <w:r w:rsidR="000805EB" w:rsidRPr="00DD6ADA">
        <w:rPr>
          <w:rFonts w:cs="Arial"/>
        </w:rPr>
        <w:t>are:</w:t>
      </w:r>
    </w:p>
    <w:p w14:paraId="643CE223" w14:textId="0243BB0A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D53E7E">
          <w:rPr>
            <w:rStyle w:val="Hyperlink"/>
            <w:rFonts w:eastAsia="Times New Roman"/>
          </w:rPr>
          <w:t xml:space="preserve">Ward </w:t>
        </w:r>
        <w:r w:rsidR="00BF5D81" w:rsidRPr="00D53E7E">
          <w:rPr>
            <w:rStyle w:val="Hyperlink"/>
            <w:rFonts w:eastAsia="Times New Roman"/>
          </w:rPr>
          <w:t>9</w:t>
        </w:r>
        <w:r w:rsidR="00DD6ADA" w:rsidRPr="00D53E7E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3174680A" w14:textId="0ADA3E7F" w:rsidR="000805EB" w:rsidRPr="007C2FA1" w:rsidRDefault="0001048C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Remove allocation of Slamannan Primary School</w:t>
      </w:r>
    </w:p>
    <w:p w14:paraId="10940C79" w14:textId="0264E874" w:rsidR="0001048C" w:rsidRPr="007C2FA1" w:rsidRDefault="0001048C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Include allocation of Slamannan Bowling Club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4B85284" w14:textId="5D1F9351" w:rsidR="000805EB" w:rsidRPr="007C2FA1" w:rsidRDefault="00044279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No changes</w:t>
      </w:r>
    </w:p>
    <w:p w14:paraId="76C0C05E" w14:textId="77777777" w:rsidR="00712F59" w:rsidRPr="007C2FA1" w:rsidRDefault="00712F59" w:rsidP="00BA57EE">
      <w:pPr>
        <w:rPr>
          <w:rFonts w:cs="Arial"/>
        </w:rPr>
      </w:pPr>
    </w:p>
    <w:p w14:paraId="33C89A94" w14:textId="00D62835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 w:rsidR="00537F29" w:rsidRPr="00537F29">
        <w:rPr>
          <w:rFonts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Lower Braes</w:t>
      </w:r>
      <w:r w:rsidRPr="007C2FA1">
        <w:rPr>
          <w:rFonts w:cs="Arial"/>
        </w:rPr>
        <w:t xml:space="preserve"> remain consistent with the other areas in Falkirk where over 9</w:t>
      </w:r>
      <w:r w:rsidR="002F10F0">
        <w:rPr>
          <w:rFonts w:cs="Arial"/>
        </w:rPr>
        <w:t>7</w:t>
      </w:r>
      <w:r w:rsidRPr="007C2FA1">
        <w:rPr>
          <w:rFonts w:cs="Arial"/>
        </w:rPr>
        <w:t>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46F2E840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shows the percentage of households within a s</w:t>
      </w:r>
      <w:r w:rsidR="009B0B29">
        <w:rPr>
          <w:rFonts w:cs="Arial"/>
          <w:i w:val="0"/>
          <w:iCs w:val="0"/>
          <w:sz w:val="20"/>
          <w:szCs w:val="20"/>
        </w:rPr>
        <w:t>traight-line</w:t>
      </w:r>
      <w:r w:rsidRPr="007C2FA1">
        <w:rPr>
          <w:rFonts w:cs="Arial"/>
          <w:i w:val="0"/>
          <w:iCs w:val="0"/>
          <w:sz w:val="20"/>
          <w:szCs w:val="20"/>
        </w:rPr>
        <w:t xml:space="preserve">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2F263F20" w:rsidR="009B2D15" w:rsidRPr="007C2FA1" w:rsidRDefault="002F10F0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</w:t>
            </w:r>
            <w:r w:rsidR="00537F29" w:rsidRPr="00537F2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 Braes</w:t>
            </w:r>
          </w:p>
        </w:tc>
        <w:tc>
          <w:tcPr>
            <w:tcW w:w="2254" w:type="dxa"/>
            <w:noWrap/>
          </w:tcPr>
          <w:p w14:paraId="38A97C17" w14:textId="420A705B" w:rsidR="009B2D15" w:rsidRPr="007C2FA1" w:rsidRDefault="002F10F0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</w:t>
            </w:r>
            <w:r w:rsidR="00537F29" w:rsidRPr="00537F2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er Braes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5463EA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2351AB5C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26.56%</w:t>
            </w:r>
          </w:p>
        </w:tc>
        <w:tc>
          <w:tcPr>
            <w:tcW w:w="2254" w:type="dxa"/>
            <w:noWrap/>
            <w:hideMark/>
          </w:tcPr>
          <w:p w14:paraId="2EEF9F7E" w14:textId="021B041D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26.6%</w:t>
            </w:r>
          </w:p>
        </w:tc>
        <w:tc>
          <w:tcPr>
            <w:tcW w:w="2254" w:type="dxa"/>
            <w:noWrap/>
            <w:hideMark/>
          </w:tcPr>
          <w:p w14:paraId="39C66FDA" w14:textId="0B7338D0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19.0%</w:t>
            </w:r>
          </w:p>
        </w:tc>
      </w:tr>
      <w:tr w:rsidR="005463EA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5445FC87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37.58%</w:t>
            </w:r>
          </w:p>
        </w:tc>
        <w:tc>
          <w:tcPr>
            <w:tcW w:w="2254" w:type="dxa"/>
            <w:noWrap/>
            <w:hideMark/>
          </w:tcPr>
          <w:p w14:paraId="4D50238B" w14:textId="387D5789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64.1%</w:t>
            </w:r>
          </w:p>
        </w:tc>
        <w:tc>
          <w:tcPr>
            <w:tcW w:w="2254" w:type="dxa"/>
            <w:noWrap/>
            <w:hideMark/>
          </w:tcPr>
          <w:p w14:paraId="1670614B" w14:textId="340D23D9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53.1%</w:t>
            </w:r>
          </w:p>
        </w:tc>
      </w:tr>
      <w:tr w:rsidR="005463EA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658C2FD8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24.</w:t>
            </w:r>
            <w:r w:rsidR="005463EA" w:rsidRPr="0096772A">
              <w:t>19%</w:t>
            </w:r>
          </w:p>
        </w:tc>
        <w:tc>
          <w:tcPr>
            <w:tcW w:w="2254" w:type="dxa"/>
            <w:noWrap/>
            <w:hideMark/>
          </w:tcPr>
          <w:p w14:paraId="107A2687" w14:textId="7D15564C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88.3%</w:t>
            </w:r>
          </w:p>
        </w:tc>
        <w:tc>
          <w:tcPr>
            <w:tcW w:w="2254" w:type="dxa"/>
            <w:noWrap/>
            <w:hideMark/>
          </w:tcPr>
          <w:p w14:paraId="3924BACC" w14:textId="30DEC6FC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74.7%</w:t>
            </w:r>
          </w:p>
        </w:tc>
      </w:tr>
      <w:tr w:rsidR="005463EA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0F269AAF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6.72%</w:t>
            </w:r>
          </w:p>
        </w:tc>
        <w:tc>
          <w:tcPr>
            <w:tcW w:w="2254" w:type="dxa"/>
            <w:noWrap/>
            <w:hideMark/>
          </w:tcPr>
          <w:p w14:paraId="6DDDE37A" w14:textId="0E109CFB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95.0%</w:t>
            </w:r>
          </w:p>
        </w:tc>
        <w:tc>
          <w:tcPr>
            <w:tcW w:w="2254" w:type="dxa"/>
            <w:noWrap/>
            <w:hideMark/>
          </w:tcPr>
          <w:p w14:paraId="746CB062" w14:textId="2519815D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86.5%</w:t>
            </w:r>
          </w:p>
        </w:tc>
      </w:tr>
      <w:tr w:rsidR="005463EA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1F3BB95B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1.35%</w:t>
            </w:r>
          </w:p>
        </w:tc>
        <w:tc>
          <w:tcPr>
            <w:tcW w:w="2254" w:type="dxa"/>
            <w:noWrap/>
            <w:hideMark/>
          </w:tcPr>
          <w:p w14:paraId="2CD78F1D" w14:textId="02150B41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96.4%</w:t>
            </w:r>
          </w:p>
        </w:tc>
        <w:tc>
          <w:tcPr>
            <w:tcW w:w="2254" w:type="dxa"/>
            <w:noWrap/>
            <w:hideMark/>
          </w:tcPr>
          <w:p w14:paraId="649A10FE" w14:textId="27CFF1F6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92.6%</w:t>
            </w:r>
          </w:p>
        </w:tc>
      </w:tr>
      <w:tr w:rsidR="005463EA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72C1BF75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1.09%</w:t>
            </w:r>
          </w:p>
        </w:tc>
        <w:tc>
          <w:tcPr>
            <w:tcW w:w="2254" w:type="dxa"/>
            <w:noWrap/>
            <w:hideMark/>
          </w:tcPr>
          <w:p w14:paraId="57D13DB0" w14:textId="23044B54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97.5%</w:t>
            </w:r>
          </w:p>
        </w:tc>
        <w:tc>
          <w:tcPr>
            <w:tcW w:w="2254" w:type="dxa"/>
            <w:noWrap/>
            <w:hideMark/>
          </w:tcPr>
          <w:p w14:paraId="11387B82" w14:textId="57FB3023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95.9%</w:t>
            </w:r>
          </w:p>
        </w:tc>
      </w:tr>
      <w:tr w:rsidR="005463EA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76C54311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0.70%</w:t>
            </w:r>
          </w:p>
        </w:tc>
        <w:tc>
          <w:tcPr>
            <w:tcW w:w="2254" w:type="dxa"/>
            <w:noWrap/>
            <w:hideMark/>
          </w:tcPr>
          <w:p w14:paraId="53C4C1E3" w14:textId="1BF6739D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98.</w:t>
            </w:r>
            <w:r w:rsidR="00EC4B23" w:rsidRPr="00FE17DC">
              <w:t>2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3E4EF323" w14:textId="0CDF69AB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97.8%</w:t>
            </w:r>
          </w:p>
        </w:tc>
      </w:tr>
      <w:tr w:rsidR="005463EA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0E3E9581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0.45%</w:t>
            </w:r>
          </w:p>
        </w:tc>
        <w:tc>
          <w:tcPr>
            <w:tcW w:w="2254" w:type="dxa"/>
            <w:noWrap/>
            <w:hideMark/>
          </w:tcPr>
          <w:p w14:paraId="33BC300B" w14:textId="44CBC362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98.6%</w:t>
            </w:r>
          </w:p>
        </w:tc>
        <w:tc>
          <w:tcPr>
            <w:tcW w:w="2254" w:type="dxa"/>
            <w:noWrap/>
            <w:hideMark/>
          </w:tcPr>
          <w:p w14:paraId="558BE4F8" w14:textId="77E97D6E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98.6%</w:t>
            </w:r>
          </w:p>
        </w:tc>
      </w:tr>
      <w:tr w:rsidR="005463EA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1EDBD8DF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0.</w:t>
            </w:r>
            <w:r w:rsidR="00EC4B23" w:rsidRPr="00FE17DC">
              <w:t>40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49ACE303" w14:textId="05859E48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99</w:t>
            </w:r>
            <w:r w:rsidR="005463EA" w:rsidRPr="0096772A">
              <w:t>.0%</w:t>
            </w:r>
          </w:p>
        </w:tc>
        <w:tc>
          <w:tcPr>
            <w:tcW w:w="2254" w:type="dxa"/>
            <w:noWrap/>
            <w:hideMark/>
          </w:tcPr>
          <w:p w14:paraId="088DCB20" w14:textId="4ED5B7FC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99.1%</w:t>
            </w:r>
          </w:p>
        </w:tc>
      </w:tr>
      <w:tr w:rsidR="005463EA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393842AB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0.</w:t>
            </w:r>
            <w:r w:rsidR="00EC4B23" w:rsidRPr="00FE17DC">
              <w:t>25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47DC2CF3" w14:textId="619FFAB1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99.3%</w:t>
            </w:r>
          </w:p>
        </w:tc>
        <w:tc>
          <w:tcPr>
            <w:tcW w:w="2254" w:type="dxa"/>
            <w:noWrap/>
            <w:hideMark/>
          </w:tcPr>
          <w:p w14:paraId="64B53660" w14:textId="1DB8681C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99.5%</w:t>
            </w:r>
          </w:p>
        </w:tc>
      </w:tr>
      <w:tr w:rsidR="005463EA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047C8F1E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0.</w:t>
            </w:r>
            <w:r w:rsidR="00EC4B23" w:rsidRPr="00FE17DC">
              <w:t>19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0C26B6CD" w14:textId="2C98495B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99.5%</w:t>
            </w:r>
          </w:p>
        </w:tc>
        <w:tc>
          <w:tcPr>
            <w:tcW w:w="2254" w:type="dxa"/>
            <w:noWrap/>
            <w:hideMark/>
          </w:tcPr>
          <w:p w14:paraId="443F9E54" w14:textId="483442AE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99.7%</w:t>
            </w:r>
          </w:p>
        </w:tc>
      </w:tr>
      <w:tr w:rsidR="005463EA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40F5087C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0.</w:t>
            </w:r>
            <w:r w:rsidR="00EC4B23" w:rsidRPr="00FE17DC">
              <w:t>19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14748896" w14:textId="7E3C1F84" w:rsidR="005463EA" w:rsidRPr="007C2FA1" w:rsidRDefault="00EC4B23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17DC">
              <w:t>99.7%</w:t>
            </w:r>
          </w:p>
        </w:tc>
        <w:tc>
          <w:tcPr>
            <w:tcW w:w="2254" w:type="dxa"/>
            <w:noWrap/>
            <w:hideMark/>
          </w:tcPr>
          <w:p w14:paraId="55A8925F" w14:textId="718CB443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99.8%</w:t>
            </w:r>
          </w:p>
        </w:tc>
      </w:tr>
      <w:tr w:rsidR="005463EA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5463EA" w:rsidRPr="007C2FA1" w:rsidRDefault="005463EA" w:rsidP="005463E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31BB8348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0.</w:t>
            </w:r>
            <w:r w:rsidR="00EC4B23" w:rsidRPr="00FE17DC">
              <w:t>33</w:t>
            </w:r>
            <w:r w:rsidRPr="0096772A">
              <w:t>%</w:t>
            </w:r>
          </w:p>
        </w:tc>
        <w:tc>
          <w:tcPr>
            <w:tcW w:w="2254" w:type="dxa"/>
            <w:noWrap/>
            <w:hideMark/>
          </w:tcPr>
          <w:p w14:paraId="077F28F8" w14:textId="2D53C12A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31EE0B56" w:rsidR="005463EA" w:rsidRPr="007C2FA1" w:rsidRDefault="005463EA" w:rsidP="005463E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6772A">
              <w:t>100.0%</w:t>
            </w:r>
          </w:p>
        </w:tc>
      </w:tr>
    </w:tbl>
    <w:p w14:paraId="506504F2" w14:textId="77777777" w:rsidR="00712F59" w:rsidRPr="007C2FA1" w:rsidRDefault="00712F59" w:rsidP="00692FDA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1048C"/>
    <w:rsid w:val="00044279"/>
    <w:rsid w:val="000532CB"/>
    <w:rsid w:val="000805EB"/>
    <w:rsid w:val="001745C5"/>
    <w:rsid w:val="002C217C"/>
    <w:rsid w:val="002F10F0"/>
    <w:rsid w:val="003B38A0"/>
    <w:rsid w:val="004259E5"/>
    <w:rsid w:val="004E0D56"/>
    <w:rsid w:val="00537F29"/>
    <w:rsid w:val="005463EA"/>
    <w:rsid w:val="005F6A7C"/>
    <w:rsid w:val="00611ABB"/>
    <w:rsid w:val="00692FDA"/>
    <w:rsid w:val="006D3370"/>
    <w:rsid w:val="006D5BDC"/>
    <w:rsid w:val="00712F59"/>
    <w:rsid w:val="007C2FA1"/>
    <w:rsid w:val="00851D1C"/>
    <w:rsid w:val="008E070A"/>
    <w:rsid w:val="008F183F"/>
    <w:rsid w:val="00931A32"/>
    <w:rsid w:val="009B0B29"/>
    <w:rsid w:val="009B2A2A"/>
    <w:rsid w:val="009B2D15"/>
    <w:rsid w:val="00AD54B2"/>
    <w:rsid w:val="00AE468A"/>
    <w:rsid w:val="00BA57EE"/>
    <w:rsid w:val="00BD159B"/>
    <w:rsid w:val="00BF0194"/>
    <w:rsid w:val="00BF5D81"/>
    <w:rsid w:val="00C02A33"/>
    <w:rsid w:val="00CC5E05"/>
    <w:rsid w:val="00CD057D"/>
    <w:rsid w:val="00D023D5"/>
    <w:rsid w:val="00D12AE9"/>
    <w:rsid w:val="00D53E7E"/>
    <w:rsid w:val="00D7224D"/>
    <w:rsid w:val="00DD6ADA"/>
    <w:rsid w:val="00E17AE5"/>
    <w:rsid w:val="00EC4B23"/>
    <w:rsid w:val="00F25034"/>
    <w:rsid w:val="00F3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6e01893b56be4d48b0b68caefabef9d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26</cp:revision>
  <dcterms:created xsi:type="dcterms:W3CDTF">2026-08-06T08:16:00Z</dcterms:created>
  <dcterms:modified xsi:type="dcterms:W3CDTF">2026-08-07T08:08:00Z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